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0F3" w:rsidRPr="00DE5858" w:rsidRDefault="00F600F3" w:rsidP="008A568A">
      <w:pPr>
        <w:jc w:val="center"/>
        <w:rPr>
          <w:b/>
          <w:bCs/>
          <w:sz w:val="32"/>
          <w:szCs w:val="32"/>
          <w:rtl/>
          <w:lang w:eastAsia="en-US"/>
        </w:rPr>
      </w:pPr>
      <w:r w:rsidRPr="00DE5858">
        <w:rPr>
          <w:b/>
          <w:bCs/>
          <w:sz w:val="32"/>
          <w:szCs w:val="32"/>
          <w:rtl/>
          <w:lang w:eastAsia="en-US"/>
        </w:rPr>
        <w:t xml:space="preserve">מכרז מספר  </w:t>
      </w:r>
      <w:r w:rsidR="008A568A" w:rsidRPr="00DE5858">
        <w:rPr>
          <w:rFonts w:hint="cs"/>
          <w:b/>
          <w:bCs/>
          <w:sz w:val="32"/>
          <w:szCs w:val="32"/>
          <w:rtl/>
          <w:lang w:eastAsia="en-US"/>
        </w:rPr>
        <w:t>12</w:t>
      </w:r>
      <w:r w:rsidRPr="00DE5858">
        <w:rPr>
          <w:rFonts w:hint="cs"/>
          <w:b/>
          <w:bCs/>
          <w:sz w:val="32"/>
          <w:szCs w:val="32"/>
          <w:rtl/>
          <w:lang w:eastAsia="en-US"/>
        </w:rPr>
        <w:t>/2014</w:t>
      </w:r>
    </w:p>
    <w:p w:rsidR="00F600F3" w:rsidRPr="00DE5858" w:rsidRDefault="007951A9" w:rsidP="008A568A">
      <w:pPr>
        <w:jc w:val="center"/>
        <w:rPr>
          <w:b/>
          <w:bCs/>
          <w:sz w:val="32"/>
          <w:szCs w:val="32"/>
          <w:rtl/>
          <w:lang w:eastAsia="en-US"/>
        </w:rPr>
      </w:pPr>
      <w:r w:rsidRPr="00DE5858">
        <w:rPr>
          <w:rFonts w:hint="cs"/>
          <w:b/>
          <w:bCs/>
          <w:sz w:val="32"/>
          <w:szCs w:val="32"/>
          <w:rtl/>
          <w:lang w:eastAsia="en-US"/>
        </w:rPr>
        <w:t xml:space="preserve">אספקת </w:t>
      </w:r>
      <w:r w:rsidR="008A568A" w:rsidRPr="00DE5858">
        <w:rPr>
          <w:rFonts w:hint="cs"/>
          <w:b/>
          <w:bCs/>
          <w:sz w:val="32"/>
          <w:szCs w:val="32"/>
          <w:rtl/>
          <w:lang w:eastAsia="en-US"/>
        </w:rPr>
        <w:t>כלי אוכל</w:t>
      </w:r>
      <w:r w:rsidR="00F600F3" w:rsidRPr="00DE5858">
        <w:rPr>
          <w:b/>
          <w:bCs/>
          <w:sz w:val="32"/>
          <w:szCs w:val="32"/>
          <w:rtl/>
          <w:lang w:eastAsia="en-US"/>
        </w:rPr>
        <w:br/>
      </w:r>
      <w:r w:rsidR="00F600F3" w:rsidRPr="00DE5858">
        <w:rPr>
          <w:rFonts w:hint="cs"/>
          <w:b/>
          <w:bCs/>
          <w:sz w:val="32"/>
          <w:szCs w:val="32"/>
          <w:rtl/>
          <w:lang w:eastAsia="en-US"/>
        </w:rPr>
        <w:t xml:space="preserve">עבור המרכז הרפואי </w:t>
      </w:r>
      <w:proofErr w:type="spellStart"/>
      <w:r w:rsidR="00F600F3" w:rsidRPr="00DE5858">
        <w:rPr>
          <w:rFonts w:hint="cs"/>
          <w:b/>
          <w:bCs/>
          <w:sz w:val="32"/>
          <w:szCs w:val="32"/>
          <w:rtl/>
          <w:lang w:eastAsia="en-US"/>
        </w:rPr>
        <w:t>ע</w:t>
      </w:r>
      <w:r w:rsidR="00F600F3" w:rsidRPr="00DE5858">
        <w:rPr>
          <w:b/>
          <w:bCs/>
          <w:sz w:val="32"/>
          <w:szCs w:val="32"/>
          <w:rtl/>
          <w:lang w:eastAsia="en-US"/>
        </w:rPr>
        <w:t>”</w:t>
      </w:r>
      <w:r w:rsidR="00F600F3" w:rsidRPr="00DE5858">
        <w:rPr>
          <w:rFonts w:hint="cs"/>
          <w:b/>
          <w:bCs/>
          <w:sz w:val="32"/>
          <w:szCs w:val="32"/>
          <w:rtl/>
          <w:lang w:eastAsia="en-US"/>
        </w:rPr>
        <w:t>ש</w:t>
      </w:r>
      <w:proofErr w:type="spellEnd"/>
      <w:r w:rsidR="00F600F3" w:rsidRPr="00DE5858">
        <w:rPr>
          <w:rFonts w:hint="cs"/>
          <w:b/>
          <w:bCs/>
          <w:sz w:val="32"/>
          <w:szCs w:val="32"/>
          <w:rtl/>
          <w:lang w:eastAsia="en-US"/>
        </w:rPr>
        <w:t xml:space="preserve"> א. וולפסון</w:t>
      </w:r>
    </w:p>
    <w:p w:rsidR="00F600F3" w:rsidRPr="00DE5858" w:rsidRDefault="00F600F3" w:rsidP="00F600F3">
      <w:pPr>
        <w:jc w:val="center"/>
        <w:rPr>
          <w:b/>
          <w:bCs/>
          <w:szCs w:val="32"/>
          <w:rtl/>
          <w:lang w:eastAsia="en-US"/>
        </w:rPr>
      </w:pPr>
    </w:p>
    <w:p w:rsidR="00F600F3" w:rsidRPr="00DE5858" w:rsidRDefault="00F600F3" w:rsidP="00F600F3">
      <w:pPr>
        <w:jc w:val="center"/>
        <w:rPr>
          <w:b/>
          <w:bCs/>
          <w:szCs w:val="32"/>
          <w:rtl/>
          <w:lang w:eastAsia="en-US"/>
        </w:rPr>
      </w:pPr>
    </w:p>
    <w:p w:rsidR="00F600F3" w:rsidRPr="00DE5858" w:rsidRDefault="00F600F3" w:rsidP="008A568A">
      <w:pPr>
        <w:numPr>
          <w:ilvl w:val="0"/>
          <w:numId w:val="1"/>
        </w:numPr>
        <w:ind w:left="651" w:hanging="567"/>
        <w:jc w:val="both"/>
        <w:rPr>
          <w:lang w:eastAsia="en-US"/>
        </w:rPr>
      </w:pPr>
      <w:r w:rsidRPr="00DE5858">
        <w:rPr>
          <w:rtl/>
          <w:lang w:eastAsia="en-US"/>
        </w:rPr>
        <w:t xml:space="preserve">המרכז הרפואי </w:t>
      </w:r>
      <w:proofErr w:type="spellStart"/>
      <w:r w:rsidRPr="00DE5858">
        <w:rPr>
          <w:rtl/>
          <w:lang w:eastAsia="en-US"/>
        </w:rPr>
        <w:t>ע”ש</w:t>
      </w:r>
      <w:proofErr w:type="spellEnd"/>
      <w:r w:rsidRPr="00DE5858">
        <w:rPr>
          <w:rtl/>
          <w:lang w:eastAsia="en-US"/>
        </w:rPr>
        <w:t xml:space="preserve"> א. וולפסון </w:t>
      </w:r>
      <w:r w:rsidRPr="00DE5858">
        <w:rPr>
          <w:rFonts w:hint="cs"/>
          <w:rtl/>
          <w:lang w:eastAsia="en-US"/>
        </w:rPr>
        <w:t xml:space="preserve">(להלן </w:t>
      </w:r>
      <w:r w:rsidRPr="00DE5858">
        <w:rPr>
          <w:rtl/>
          <w:lang w:eastAsia="en-US"/>
        </w:rPr>
        <w:t>–</w:t>
      </w:r>
      <w:r w:rsidRPr="00DE5858">
        <w:rPr>
          <w:rFonts w:hint="cs"/>
          <w:rtl/>
          <w:lang w:eastAsia="en-US"/>
        </w:rPr>
        <w:t xml:space="preserve"> "המזמין") </w:t>
      </w:r>
      <w:r w:rsidRPr="00DE5858">
        <w:rPr>
          <w:rtl/>
          <w:lang w:eastAsia="en-US"/>
        </w:rPr>
        <w:t xml:space="preserve">מזמין בזה הצעת </w:t>
      </w:r>
      <w:r w:rsidR="00E510AD" w:rsidRPr="00DE5858">
        <w:rPr>
          <w:rFonts w:hint="cs"/>
          <w:rtl/>
          <w:lang w:eastAsia="en-US"/>
        </w:rPr>
        <w:t xml:space="preserve">מחיר לאספקת </w:t>
      </w:r>
      <w:r w:rsidR="008A568A" w:rsidRPr="00DE5858">
        <w:rPr>
          <w:rFonts w:hint="cs"/>
          <w:rtl/>
          <w:lang w:eastAsia="en-US"/>
        </w:rPr>
        <w:t>כלי אוכל</w:t>
      </w:r>
      <w:r w:rsidR="007406D8" w:rsidRPr="00DE5858">
        <w:rPr>
          <w:rFonts w:hint="cs"/>
          <w:rtl/>
          <w:lang w:eastAsia="en-US"/>
        </w:rPr>
        <w:t xml:space="preserve"> </w:t>
      </w:r>
      <w:r w:rsidRPr="00DE5858">
        <w:rPr>
          <w:rFonts w:hint="cs"/>
          <w:rtl/>
          <w:lang w:eastAsia="en-US"/>
        </w:rPr>
        <w:t>עבור המרכז</w:t>
      </w:r>
      <w:r w:rsidRPr="00DE5858">
        <w:rPr>
          <w:rFonts w:hint="cs"/>
          <w:lang w:eastAsia="en-US"/>
        </w:rPr>
        <w:t xml:space="preserve"> </w:t>
      </w:r>
      <w:r w:rsidRPr="00DE5858">
        <w:rPr>
          <w:rFonts w:hint="cs"/>
          <w:rtl/>
          <w:lang w:eastAsia="en-US"/>
        </w:rPr>
        <w:t xml:space="preserve">הרפואי </w:t>
      </w:r>
      <w:proofErr w:type="spellStart"/>
      <w:r w:rsidRPr="00DE5858">
        <w:rPr>
          <w:rFonts w:hint="cs"/>
          <w:rtl/>
          <w:lang w:eastAsia="en-US"/>
        </w:rPr>
        <w:t>ע</w:t>
      </w:r>
      <w:r w:rsidRPr="00DE5858">
        <w:rPr>
          <w:rtl/>
          <w:lang w:eastAsia="en-US"/>
        </w:rPr>
        <w:t>”</w:t>
      </w:r>
      <w:r w:rsidRPr="00DE5858">
        <w:rPr>
          <w:rFonts w:hint="cs"/>
          <w:rtl/>
          <w:lang w:eastAsia="en-US"/>
        </w:rPr>
        <w:t>ש</w:t>
      </w:r>
      <w:proofErr w:type="spellEnd"/>
      <w:r w:rsidRPr="00DE5858">
        <w:rPr>
          <w:rFonts w:hint="cs"/>
          <w:rtl/>
          <w:lang w:eastAsia="en-US"/>
        </w:rPr>
        <w:t xml:space="preserve"> א. וולפסון  (להלן </w:t>
      </w:r>
      <w:r w:rsidRPr="00DE5858">
        <w:rPr>
          <w:rtl/>
          <w:lang w:eastAsia="en-US"/>
        </w:rPr>
        <w:t>–</w:t>
      </w:r>
      <w:r w:rsidRPr="00DE5858">
        <w:rPr>
          <w:rFonts w:hint="cs"/>
          <w:rtl/>
          <w:lang w:eastAsia="en-US"/>
        </w:rPr>
        <w:t xml:space="preserve"> "השירות").</w:t>
      </w:r>
    </w:p>
    <w:p w:rsidR="00424F8A" w:rsidRPr="00DE5858" w:rsidRDefault="00424F8A" w:rsidP="00424F8A">
      <w:pPr>
        <w:ind w:left="651"/>
        <w:jc w:val="both"/>
        <w:rPr>
          <w:lang w:eastAsia="en-US"/>
        </w:rPr>
      </w:pPr>
    </w:p>
    <w:p w:rsidR="00A27CFD" w:rsidRDefault="00424F8A" w:rsidP="00E510AD">
      <w:pPr>
        <w:numPr>
          <w:ilvl w:val="0"/>
          <w:numId w:val="1"/>
        </w:numPr>
        <w:ind w:left="651" w:hanging="567"/>
        <w:jc w:val="both"/>
        <w:rPr>
          <w:lang w:eastAsia="en-US"/>
        </w:rPr>
      </w:pPr>
      <w:r>
        <w:rPr>
          <w:rFonts w:hint="cs"/>
          <w:rtl/>
          <w:lang w:eastAsia="en-US"/>
        </w:rPr>
        <w:t xml:space="preserve">תקופת ההתקשרות במכרז זה הינה לשנה עם אופציה להארכת ההתקשרות ל-3 תקופות נוספות של שנה אחת בכל פעם, </w:t>
      </w:r>
      <w:proofErr w:type="spellStart"/>
      <w:r>
        <w:rPr>
          <w:rFonts w:hint="cs"/>
          <w:rtl/>
          <w:lang w:eastAsia="en-US"/>
        </w:rPr>
        <w:t>והכל</w:t>
      </w:r>
      <w:proofErr w:type="spellEnd"/>
      <w:r>
        <w:rPr>
          <w:rFonts w:hint="cs"/>
          <w:rtl/>
          <w:lang w:eastAsia="en-US"/>
        </w:rPr>
        <w:t xml:space="preserve"> בהתאם למופיע במסמכי המכרז.</w:t>
      </w:r>
    </w:p>
    <w:p w:rsidR="00424F8A" w:rsidRDefault="00424F8A" w:rsidP="00424F8A">
      <w:pPr>
        <w:pStyle w:val="ListParagraph"/>
        <w:rPr>
          <w:rtl/>
          <w:lang w:eastAsia="en-US"/>
        </w:rPr>
      </w:pPr>
    </w:p>
    <w:p w:rsidR="00456C7A" w:rsidRDefault="00424F8A" w:rsidP="00456C7A">
      <w:pPr>
        <w:numPr>
          <w:ilvl w:val="0"/>
          <w:numId w:val="1"/>
        </w:numPr>
        <w:ind w:left="651" w:hanging="567"/>
        <w:jc w:val="both"/>
        <w:rPr>
          <w:lang w:eastAsia="en-US"/>
        </w:rPr>
      </w:pPr>
      <w:r w:rsidRPr="00424F8A">
        <w:rPr>
          <w:rFonts w:hint="cs"/>
          <w:b/>
          <w:bCs/>
          <w:u w:val="single"/>
          <w:rtl/>
          <w:lang w:eastAsia="en-US"/>
        </w:rPr>
        <w:t>תנאי סף להשתתפות במכרז</w:t>
      </w:r>
      <w:r>
        <w:rPr>
          <w:rFonts w:hint="cs"/>
          <w:rtl/>
          <w:lang w:eastAsia="en-US"/>
        </w:rPr>
        <w:t>:</w:t>
      </w:r>
    </w:p>
    <w:p w:rsidR="004B2E4D" w:rsidRDefault="004B2E4D" w:rsidP="004B2E4D">
      <w:pPr>
        <w:jc w:val="both"/>
        <w:rPr>
          <w:lang w:eastAsia="en-US"/>
        </w:rPr>
      </w:pPr>
    </w:p>
    <w:p w:rsidR="00424F8A" w:rsidRPr="004B2E4D" w:rsidRDefault="004B2E4D" w:rsidP="004B2E4D">
      <w:pPr>
        <w:ind w:left="651"/>
        <w:jc w:val="both"/>
        <w:rPr>
          <w:rtl/>
          <w:lang w:eastAsia="en-US"/>
        </w:rPr>
      </w:pPr>
      <w:r>
        <w:rPr>
          <w:rFonts w:hint="cs"/>
          <w:rtl/>
          <w:lang w:eastAsia="en-US"/>
        </w:rPr>
        <w:t xml:space="preserve">רשאים להשתתף במכרז זה העומדים </w:t>
      </w:r>
      <w:r w:rsidR="00456C7A">
        <w:rPr>
          <w:rFonts w:hint="cs"/>
          <w:rtl/>
          <w:lang w:eastAsia="en-US"/>
        </w:rPr>
        <w:t xml:space="preserve">במועד הגשת ההצעות, </w:t>
      </w:r>
      <w:r w:rsidR="00456C7A" w:rsidRPr="004B2E4D">
        <w:rPr>
          <w:rFonts w:hint="cs"/>
          <w:u w:val="single"/>
          <w:rtl/>
          <w:lang w:eastAsia="en-US"/>
        </w:rPr>
        <w:t>בתנאים המצטברים שלהלן</w:t>
      </w:r>
      <w:r w:rsidR="00456C7A" w:rsidRPr="004B2E4D">
        <w:rPr>
          <w:rFonts w:hint="cs"/>
          <w:rtl/>
          <w:lang w:eastAsia="en-US"/>
        </w:rPr>
        <w:t>:</w:t>
      </w:r>
    </w:p>
    <w:p w:rsidR="004B2E4D" w:rsidRPr="00456C7A" w:rsidRDefault="004B2E4D" w:rsidP="004B2E4D">
      <w:pPr>
        <w:ind w:left="651"/>
        <w:jc w:val="both"/>
        <w:rPr>
          <w:rtl/>
          <w:lang w:eastAsia="en-US"/>
        </w:rPr>
      </w:pPr>
    </w:p>
    <w:p w:rsidR="00456C7A" w:rsidRDefault="00456C7A" w:rsidP="004B2E4D">
      <w:pPr>
        <w:pStyle w:val="ListParagraph"/>
        <w:numPr>
          <w:ilvl w:val="1"/>
          <w:numId w:val="5"/>
        </w:numPr>
        <w:tabs>
          <w:tab w:val="clear" w:pos="1069"/>
          <w:tab w:val="num" w:pos="1218"/>
        </w:tabs>
        <w:ind w:left="1218" w:hanging="509"/>
        <w:jc w:val="both"/>
        <w:rPr>
          <w:lang w:eastAsia="en-US"/>
        </w:rPr>
      </w:pPr>
      <w:r>
        <w:rPr>
          <w:rFonts w:hint="cs"/>
          <w:rtl/>
          <w:lang w:eastAsia="en-US"/>
        </w:rPr>
        <w:t xml:space="preserve">על המציע לצרף להצעתו המחאה בנקאית או ערבות בנקאית/ חברת ביטוח אוטונומית, לא צמודה\ לפקודת המזמין על סך 5% מערך ההצעה להבטחת קיום תנאי מסמכי המכרז, עפ"י הנוסח המצורף במסמכי המכרז. הערבות תהיה בתוקף למשך 60 יום מיום פרסום המכרז. </w:t>
      </w:r>
    </w:p>
    <w:p w:rsidR="004B2E4D" w:rsidRDefault="004B2E4D" w:rsidP="004B2E4D">
      <w:pPr>
        <w:ind w:left="1218"/>
        <w:jc w:val="both"/>
        <w:rPr>
          <w:rtl/>
          <w:lang w:eastAsia="en-US"/>
        </w:rPr>
      </w:pPr>
      <w:r>
        <w:rPr>
          <w:rFonts w:hint="cs"/>
          <w:rtl/>
          <w:lang w:eastAsia="en-US"/>
        </w:rPr>
        <w:t>הערבות תוחזר למציע שהצעתו לא תזכה במכרז, המציע שהצעתו תזכה במכרז יידרש להחליף ערבות זו בערבות כאמור בהסכם המצ"ב.</w:t>
      </w:r>
    </w:p>
    <w:p w:rsidR="004B2E4D" w:rsidRDefault="004B2E4D" w:rsidP="004B2E4D">
      <w:pPr>
        <w:ind w:left="1218"/>
        <w:jc w:val="both"/>
        <w:rPr>
          <w:rtl/>
          <w:lang w:eastAsia="en-US"/>
        </w:rPr>
      </w:pPr>
      <w:r>
        <w:rPr>
          <w:rFonts w:hint="cs"/>
          <w:rtl/>
          <w:lang w:eastAsia="en-US"/>
        </w:rPr>
        <w:t>לא תתקבל ערבות של צד ג' כלשהו.</w:t>
      </w:r>
    </w:p>
    <w:p w:rsidR="004B2E4D" w:rsidRDefault="004B2E4D" w:rsidP="004B2E4D">
      <w:pPr>
        <w:ind w:left="1218"/>
        <w:jc w:val="both"/>
        <w:rPr>
          <w:rtl/>
          <w:lang w:eastAsia="en-US"/>
        </w:rPr>
      </w:pPr>
      <w:r>
        <w:rPr>
          <w:rFonts w:hint="cs"/>
          <w:rtl/>
          <w:lang w:eastAsia="en-US"/>
        </w:rPr>
        <w:t>המזמין יהיה רשאי להגיש את הערבות לגביה כל אימת שהמציע לא יעמוד בהתחייבויותיו על פי תנאי מסמכי המכרז.</w:t>
      </w:r>
    </w:p>
    <w:p w:rsidR="004B2E4D" w:rsidRDefault="004B2E4D" w:rsidP="004B2E4D">
      <w:pPr>
        <w:ind w:left="1218"/>
        <w:jc w:val="both"/>
        <w:rPr>
          <w:rtl/>
          <w:lang w:eastAsia="en-US"/>
        </w:rPr>
      </w:pPr>
      <w:r>
        <w:rPr>
          <w:rFonts w:hint="cs"/>
          <w:rtl/>
          <w:lang w:eastAsia="en-US"/>
        </w:rPr>
        <w:t>היה והערבות תמומש ע"י המזמין וההסכם לא יבוטל, ימציא המציע ערבות חדשה בתנאים זהים לערבות שחולטה.</w:t>
      </w:r>
    </w:p>
    <w:p w:rsidR="00456C7A" w:rsidRDefault="00456C7A" w:rsidP="004B2E4D">
      <w:pPr>
        <w:pStyle w:val="ListParagraph"/>
        <w:ind w:left="1218" w:hanging="509"/>
        <w:jc w:val="both"/>
        <w:rPr>
          <w:lang w:eastAsia="en-US"/>
        </w:rPr>
      </w:pPr>
    </w:p>
    <w:p w:rsidR="00456C7A" w:rsidRPr="00DE5858" w:rsidRDefault="00456C7A" w:rsidP="004B2E4D">
      <w:pPr>
        <w:pStyle w:val="ListParagraph"/>
        <w:numPr>
          <w:ilvl w:val="1"/>
          <w:numId w:val="5"/>
        </w:numPr>
        <w:tabs>
          <w:tab w:val="clear" w:pos="1069"/>
          <w:tab w:val="num" w:pos="1218"/>
        </w:tabs>
        <w:ind w:left="1218" w:hanging="509"/>
        <w:jc w:val="both"/>
        <w:rPr>
          <w:lang w:eastAsia="en-US"/>
        </w:rPr>
      </w:pPr>
      <w:r w:rsidRPr="00456C7A">
        <w:rPr>
          <w:rtl/>
        </w:rPr>
        <w:t xml:space="preserve">על </w:t>
      </w:r>
      <w:r w:rsidRPr="00DE5858">
        <w:rPr>
          <w:rtl/>
        </w:rPr>
        <w:t xml:space="preserve">המציע להמציא למזמין את כל האישורים הנדרשים לפי חוק עסקאות גופים ציבוריים </w:t>
      </w:r>
      <w:proofErr w:type="spellStart"/>
      <w:r w:rsidRPr="00DE5858">
        <w:rPr>
          <w:rtl/>
        </w:rPr>
        <w:t>התשל"ו</w:t>
      </w:r>
      <w:proofErr w:type="spellEnd"/>
      <w:r w:rsidRPr="00DE5858">
        <w:rPr>
          <w:rtl/>
        </w:rPr>
        <w:t xml:space="preserve"> - 1976. </w:t>
      </w:r>
      <w:r w:rsidRPr="00DE5858">
        <w:rPr>
          <w:rFonts w:hint="cs"/>
          <w:rtl/>
          <w:lang w:eastAsia="en-US"/>
        </w:rPr>
        <w:t xml:space="preserve">(אכיפת ניהול חשבונות ותשלום חובות מס) על שם המציע וכן תצהיר המאומת ע"י עורך דין בדבר העדר הרשעות בעברות לפי חוק עובדים זרים תשנ"א- 1991 ולפי חוק </w:t>
      </w:r>
      <w:r w:rsidR="004B2E4D" w:rsidRPr="00DE5858">
        <w:rPr>
          <w:rFonts w:hint="cs"/>
          <w:rtl/>
          <w:lang w:eastAsia="en-US"/>
        </w:rPr>
        <w:t>שכר מינימום תשמ"ז -1987 המצורף כנספח למסמכי המכרז.</w:t>
      </w:r>
    </w:p>
    <w:p w:rsidR="004B2E4D" w:rsidRPr="00DE5858" w:rsidRDefault="004B2E4D" w:rsidP="004B2E4D">
      <w:pPr>
        <w:pStyle w:val="ListParagraph"/>
        <w:ind w:left="1218" w:hanging="509"/>
        <w:rPr>
          <w:rtl/>
          <w:lang w:eastAsia="en-US"/>
        </w:rPr>
      </w:pPr>
    </w:p>
    <w:p w:rsidR="004B2E4D" w:rsidRPr="00DE5858" w:rsidRDefault="004B2E4D" w:rsidP="004B2E4D">
      <w:pPr>
        <w:pStyle w:val="ListParagraph"/>
        <w:numPr>
          <w:ilvl w:val="1"/>
          <w:numId w:val="5"/>
        </w:numPr>
        <w:tabs>
          <w:tab w:val="clear" w:pos="1069"/>
          <w:tab w:val="num" w:pos="1218"/>
        </w:tabs>
        <w:ind w:left="1218" w:hanging="509"/>
        <w:jc w:val="both"/>
        <w:rPr>
          <w:lang w:eastAsia="en-US"/>
        </w:rPr>
      </w:pPr>
      <w:r w:rsidRPr="00DE5858">
        <w:rPr>
          <w:rFonts w:hint="cs"/>
          <w:rtl/>
          <w:lang w:eastAsia="en-US"/>
        </w:rPr>
        <w:t>המציע הינו אזרח ישראלי ואם הינו תאגיד- תאגיד הרשום כדין בישראל.</w:t>
      </w:r>
    </w:p>
    <w:p w:rsidR="004B2E4D" w:rsidRPr="00DE5858" w:rsidRDefault="004B2E4D" w:rsidP="004B2E4D">
      <w:pPr>
        <w:pStyle w:val="ListParagraph"/>
        <w:ind w:left="1218" w:hanging="509"/>
        <w:rPr>
          <w:rtl/>
          <w:lang w:eastAsia="en-US"/>
        </w:rPr>
      </w:pPr>
    </w:p>
    <w:p w:rsidR="004B2E4D" w:rsidRPr="00DE5858" w:rsidRDefault="007406D8" w:rsidP="00882E0E">
      <w:pPr>
        <w:pStyle w:val="ListParagraph"/>
        <w:numPr>
          <w:ilvl w:val="1"/>
          <w:numId w:val="5"/>
        </w:numPr>
        <w:tabs>
          <w:tab w:val="clear" w:pos="1069"/>
          <w:tab w:val="num" w:pos="1218"/>
        </w:tabs>
        <w:ind w:left="1218" w:hanging="509"/>
        <w:jc w:val="both"/>
        <w:rPr>
          <w:lang w:eastAsia="en-US"/>
        </w:rPr>
      </w:pPr>
      <w:r w:rsidRPr="00DE5858">
        <w:rPr>
          <w:rFonts w:hint="cs"/>
          <w:rtl/>
          <w:lang w:eastAsia="en-US"/>
        </w:rPr>
        <w:t>למציע ניסיון בשנתיים האחרונות (</w:t>
      </w:r>
      <w:r w:rsidR="004B2E4D" w:rsidRPr="00DE5858">
        <w:rPr>
          <w:rFonts w:hint="cs"/>
          <w:rtl/>
          <w:lang w:eastAsia="en-US"/>
        </w:rPr>
        <w:t xml:space="preserve">לפני המועד האחרון להגשת הצעות) לפחות באספקת </w:t>
      </w:r>
      <w:r w:rsidR="008A568A" w:rsidRPr="00DE5858">
        <w:rPr>
          <w:rFonts w:hint="cs"/>
          <w:rtl/>
          <w:lang w:eastAsia="en-US"/>
        </w:rPr>
        <w:t>כלי אוכל</w:t>
      </w:r>
      <w:r w:rsidR="004B2E4D" w:rsidRPr="00DE5858">
        <w:rPr>
          <w:rFonts w:hint="cs"/>
          <w:rtl/>
          <w:lang w:eastAsia="en-US"/>
        </w:rPr>
        <w:t>, כנדרש במסמכי המכרז.</w:t>
      </w:r>
    </w:p>
    <w:p w:rsidR="004B2E4D" w:rsidRPr="00DE5858" w:rsidRDefault="004B2E4D" w:rsidP="004B2E4D">
      <w:pPr>
        <w:pStyle w:val="ListParagraph"/>
        <w:ind w:left="1218" w:hanging="509"/>
        <w:rPr>
          <w:rtl/>
          <w:lang w:eastAsia="en-US"/>
        </w:rPr>
      </w:pPr>
    </w:p>
    <w:p w:rsidR="004B2E4D" w:rsidRPr="00DE5858" w:rsidRDefault="004B2E4D" w:rsidP="004B2E4D">
      <w:pPr>
        <w:pStyle w:val="ListParagraph"/>
        <w:numPr>
          <w:ilvl w:val="1"/>
          <w:numId w:val="5"/>
        </w:numPr>
        <w:tabs>
          <w:tab w:val="clear" w:pos="1069"/>
          <w:tab w:val="num" w:pos="1218"/>
        </w:tabs>
        <w:ind w:left="1218" w:hanging="509"/>
        <w:jc w:val="both"/>
        <w:rPr>
          <w:lang w:eastAsia="en-US"/>
        </w:rPr>
      </w:pPr>
      <w:r w:rsidRPr="00DE5858">
        <w:rPr>
          <w:rFonts w:hint="cs"/>
          <w:rtl/>
          <w:lang w:eastAsia="en-US"/>
        </w:rPr>
        <w:t>על המציע להגיש הצעות מחיר עבור כל הסעיפים המפורטים במסמכי המכרז.</w:t>
      </w:r>
    </w:p>
    <w:p w:rsidR="004B2E4D" w:rsidRPr="00DE5858" w:rsidRDefault="004B2E4D" w:rsidP="004B2E4D">
      <w:pPr>
        <w:pStyle w:val="ListParagraph"/>
        <w:ind w:left="1218" w:hanging="509"/>
        <w:rPr>
          <w:rtl/>
          <w:lang w:eastAsia="en-US"/>
        </w:rPr>
      </w:pPr>
    </w:p>
    <w:p w:rsidR="004B2E4D" w:rsidRPr="00DE5858" w:rsidRDefault="004B2E4D" w:rsidP="004B2E4D">
      <w:pPr>
        <w:pStyle w:val="ListParagraph"/>
        <w:numPr>
          <w:ilvl w:val="1"/>
          <w:numId w:val="5"/>
        </w:numPr>
        <w:tabs>
          <w:tab w:val="clear" w:pos="1069"/>
          <w:tab w:val="num" w:pos="1218"/>
        </w:tabs>
        <w:ind w:left="1218" w:hanging="509"/>
        <w:jc w:val="both"/>
        <w:rPr>
          <w:lang w:eastAsia="en-US"/>
        </w:rPr>
      </w:pPr>
      <w:r w:rsidRPr="00DE5858">
        <w:rPr>
          <w:rFonts w:hint="cs"/>
          <w:rtl/>
          <w:lang w:eastAsia="en-US"/>
        </w:rPr>
        <w:t>על המציע לרכוש את מסמכי המכרז כפי שיפורט להלן.</w:t>
      </w:r>
    </w:p>
    <w:p w:rsidR="00456C7A" w:rsidRPr="00DE5858" w:rsidRDefault="00456C7A" w:rsidP="004B2E4D">
      <w:pPr>
        <w:ind w:left="709"/>
        <w:jc w:val="both"/>
        <w:rPr>
          <w:rtl/>
          <w:lang w:eastAsia="en-US"/>
        </w:rPr>
      </w:pPr>
    </w:p>
    <w:p w:rsidR="004B2E4D" w:rsidRDefault="004B2E4D" w:rsidP="004B2E4D">
      <w:pPr>
        <w:ind w:left="709"/>
        <w:jc w:val="both"/>
        <w:rPr>
          <w:rtl/>
          <w:lang w:eastAsia="en-US"/>
        </w:rPr>
      </w:pPr>
      <w:r w:rsidRPr="00DE5858">
        <w:rPr>
          <w:rFonts w:hint="cs"/>
          <w:rtl/>
          <w:lang w:eastAsia="en-US"/>
        </w:rPr>
        <w:t>תנאים אלו מהווים דרישה מוקדמת להשתתפות במכרז, אי מילוי תנאי ו/או אי צירוף מסמך כלשהו יגרום לפסילת ההצעה על הסף ובטרם הדיון בועדת המכרזים</w:t>
      </w:r>
      <w:r>
        <w:rPr>
          <w:rFonts w:hint="cs"/>
          <w:rtl/>
          <w:lang w:eastAsia="en-US"/>
        </w:rPr>
        <w:t>.</w:t>
      </w:r>
    </w:p>
    <w:p w:rsidR="00F600F3" w:rsidRPr="000B5B50" w:rsidRDefault="00F600F3" w:rsidP="004B2E4D">
      <w:pPr>
        <w:jc w:val="both"/>
        <w:rPr>
          <w:rtl/>
          <w:lang w:eastAsia="en-US"/>
        </w:rPr>
      </w:pPr>
    </w:p>
    <w:p w:rsidR="00DE5858" w:rsidRPr="00D56FC6" w:rsidRDefault="00DE5858" w:rsidP="00DE5858">
      <w:pPr>
        <w:numPr>
          <w:ilvl w:val="0"/>
          <w:numId w:val="1"/>
        </w:numPr>
        <w:ind w:left="651" w:hanging="567"/>
        <w:jc w:val="both"/>
        <w:rPr>
          <w:rFonts w:ascii="Arial" w:hAnsi="Arial"/>
          <w:b/>
          <w:bCs/>
          <w:rtl/>
          <w:lang w:eastAsia="en-US"/>
        </w:rPr>
      </w:pPr>
      <w:r w:rsidRPr="000B5B50">
        <w:rPr>
          <w:rFonts w:ascii="Arial" w:hAnsi="Arial"/>
          <w:rtl/>
          <w:lang w:eastAsia="en-US"/>
        </w:rPr>
        <w:t xml:space="preserve">את מסמכי המכרז, ניתן לרכוש </w:t>
      </w:r>
      <w:r w:rsidRPr="003E096D">
        <w:rPr>
          <w:rtl/>
        </w:rPr>
        <w:t>במשרדי המזמין, ב</w:t>
      </w:r>
      <w:r w:rsidRPr="003E096D">
        <w:rPr>
          <w:rFonts w:hint="cs"/>
          <w:rtl/>
        </w:rPr>
        <w:t>משרדי הנהלה אדמיניסטרטיבית</w:t>
      </w:r>
      <w:r w:rsidRPr="000B5B50">
        <w:rPr>
          <w:rFonts w:ascii="Arial" w:hAnsi="Arial" w:hint="cs"/>
          <w:rtl/>
          <w:lang w:eastAsia="en-US"/>
        </w:rPr>
        <w:t xml:space="preserve">, </w:t>
      </w:r>
      <w:r w:rsidRPr="00D56FC6">
        <w:rPr>
          <w:rFonts w:ascii="Arial" w:hAnsi="Arial" w:hint="cs"/>
          <w:b/>
          <w:bCs/>
          <w:rtl/>
          <w:lang w:eastAsia="en-US"/>
        </w:rPr>
        <w:t xml:space="preserve">החל מתאריך </w:t>
      </w:r>
      <w:r>
        <w:rPr>
          <w:rFonts w:ascii="Arial" w:hAnsi="Arial" w:hint="cs"/>
          <w:b/>
          <w:bCs/>
          <w:rtl/>
          <w:lang w:eastAsia="en-US"/>
        </w:rPr>
        <w:t>9</w:t>
      </w:r>
      <w:r w:rsidRPr="00D56FC6">
        <w:rPr>
          <w:rFonts w:ascii="Arial" w:hAnsi="Arial" w:hint="cs"/>
          <w:b/>
          <w:bCs/>
          <w:rtl/>
          <w:lang w:eastAsia="en-US"/>
        </w:rPr>
        <w:t>.</w:t>
      </w:r>
      <w:r>
        <w:rPr>
          <w:rFonts w:ascii="Arial" w:hAnsi="Arial" w:hint="cs"/>
          <w:b/>
          <w:bCs/>
          <w:rtl/>
          <w:lang w:eastAsia="en-US"/>
        </w:rPr>
        <w:t>11</w:t>
      </w:r>
      <w:r w:rsidRPr="00D56FC6">
        <w:rPr>
          <w:rFonts w:ascii="Arial" w:hAnsi="Arial" w:hint="cs"/>
          <w:b/>
          <w:bCs/>
          <w:rtl/>
          <w:lang w:eastAsia="en-US"/>
        </w:rPr>
        <w:t>.14 (כולל)</w:t>
      </w:r>
      <w:r w:rsidRPr="00D56FC6">
        <w:rPr>
          <w:rFonts w:ascii="Arial" w:hAnsi="Arial" w:hint="cs"/>
          <w:rtl/>
          <w:lang w:eastAsia="en-US"/>
        </w:rPr>
        <w:t xml:space="preserve"> .</w:t>
      </w:r>
      <w:r>
        <w:rPr>
          <w:rFonts w:ascii="Arial" w:hAnsi="Arial" w:hint="cs"/>
          <w:rtl/>
          <w:lang w:eastAsia="en-US"/>
        </w:rPr>
        <w:t xml:space="preserve"> ככלל, חוברות המכרז יימכרו </w:t>
      </w:r>
      <w:r w:rsidRPr="000B5B50">
        <w:rPr>
          <w:rFonts w:ascii="Arial" w:hAnsi="Arial"/>
          <w:rtl/>
          <w:lang w:eastAsia="en-US"/>
        </w:rPr>
        <w:t>בימים א-ה בין השעות</w:t>
      </w:r>
      <w:r w:rsidRPr="000B5B50">
        <w:rPr>
          <w:rFonts w:ascii="Arial" w:hAnsi="Arial" w:hint="cs"/>
          <w:rtl/>
          <w:lang w:eastAsia="en-US"/>
        </w:rPr>
        <w:t xml:space="preserve"> 08:00 </w:t>
      </w:r>
      <w:r w:rsidRPr="000B5B50">
        <w:rPr>
          <w:rFonts w:ascii="Arial" w:hAnsi="Arial"/>
          <w:rtl/>
          <w:lang w:eastAsia="en-US"/>
        </w:rPr>
        <w:t xml:space="preserve"> </w:t>
      </w:r>
      <w:r w:rsidRPr="000B5B50">
        <w:rPr>
          <w:rFonts w:ascii="Arial" w:hAnsi="Arial" w:hint="cs"/>
          <w:rtl/>
          <w:lang w:eastAsia="en-US"/>
        </w:rPr>
        <w:t>ועד השעה 15:00</w:t>
      </w:r>
      <w:r w:rsidRPr="000B5B50">
        <w:rPr>
          <w:rFonts w:ascii="Arial" w:hAnsi="Arial"/>
          <w:rtl/>
          <w:lang w:eastAsia="en-US"/>
        </w:rPr>
        <w:t xml:space="preserve">  תמורת תשלום סך של </w:t>
      </w:r>
      <w:r>
        <w:rPr>
          <w:rFonts w:ascii="Arial" w:hAnsi="Arial" w:hint="cs"/>
          <w:rtl/>
          <w:lang w:eastAsia="en-US"/>
        </w:rPr>
        <w:t>3</w:t>
      </w:r>
      <w:r w:rsidRPr="000B5B50">
        <w:rPr>
          <w:rFonts w:ascii="Arial" w:hAnsi="Arial"/>
          <w:rtl/>
          <w:lang w:eastAsia="en-US"/>
        </w:rPr>
        <w:t xml:space="preserve">00 ש"ח, שלא יוחזרו בכל מקרה, לכל חוברת מכרז. </w:t>
      </w:r>
      <w:r>
        <w:rPr>
          <w:rFonts w:ascii="Arial" w:hAnsi="Arial" w:hint="cs"/>
          <w:rtl/>
          <w:lang w:eastAsia="en-US"/>
        </w:rPr>
        <w:t xml:space="preserve"> חוברות המכרז תימכרנ</w:t>
      </w:r>
      <w:r>
        <w:rPr>
          <w:rFonts w:ascii="Arial" w:hAnsi="Arial" w:hint="eastAsia"/>
          <w:rtl/>
          <w:lang w:eastAsia="en-US"/>
        </w:rPr>
        <w:t>ה</w:t>
      </w:r>
      <w:r>
        <w:rPr>
          <w:rFonts w:ascii="Arial" w:hAnsi="Arial" w:hint="cs"/>
          <w:rtl/>
          <w:lang w:eastAsia="en-US"/>
        </w:rPr>
        <w:t xml:space="preserve"> </w:t>
      </w:r>
      <w:r w:rsidRPr="00D56FC6">
        <w:rPr>
          <w:rFonts w:ascii="Arial" w:hAnsi="Arial" w:hint="cs"/>
          <w:b/>
          <w:bCs/>
          <w:rtl/>
          <w:lang w:eastAsia="en-US"/>
        </w:rPr>
        <w:t xml:space="preserve">עד לתאריך </w:t>
      </w:r>
      <w:r>
        <w:rPr>
          <w:rFonts w:ascii="Arial" w:hAnsi="Arial" w:hint="cs"/>
          <w:b/>
          <w:bCs/>
          <w:rtl/>
          <w:lang w:eastAsia="en-US"/>
        </w:rPr>
        <w:t>23</w:t>
      </w:r>
      <w:r w:rsidRPr="00D56FC6">
        <w:rPr>
          <w:rFonts w:ascii="Arial" w:hAnsi="Arial" w:hint="cs"/>
          <w:b/>
          <w:bCs/>
          <w:rtl/>
          <w:lang w:eastAsia="en-US"/>
        </w:rPr>
        <w:t>.11.14  (כולל).</w:t>
      </w:r>
    </w:p>
    <w:p w:rsidR="00F600F3" w:rsidRPr="000B5B50" w:rsidRDefault="00F600F3" w:rsidP="00E510AD">
      <w:pPr>
        <w:ind w:left="651" w:hanging="567"/>
        <w:jc w:val="both"/>
        <w:rPr>
          <w:rFonts w:ascii="Arial" w:hAnsi="Arial"/>
          <w:rtl/>
          <w:lang w:eastAsia="en-US"/>
        </w:rPr>
      </w:pPr>
    </w:p>
    <w:p w:rsidR="00F600F3" w:rsidRPr="000B5B50" w:rsidRDefault="00F600F3" w:rsidP="00E510AD">
      <w:pPr>
        <w:ind w:left="651"/>
        <w:jc w:val="both"/>
        <w:rPr>
          <w:rFonts w:ascii="Arial" w:hAnsi="Arial"/>
          <w:rtl/>
          <w:lang w:eastAsia="en-US"/>
        </w:rPr>
      </w:pPr>
      <w:r w:rsidRPr="000B5B50">
        <w:rPr>
          <w:rFonts w:ascii="Arial" w:hAnsi="Arial"/>
          <w:rtl/>
          <w:lang w:eastAsia="en-US"/>
        </w:rPr>
        <w:t>ניתן לעיין במסמכי המכרז, ללא תשלום, קודם לרכישתם.</w:t>
      </w:r>
    </w:p>
    <w:p w:rsidR="00F600F3" w:rsidRPr="000B5B50" w:rsidRDefault="00F600F3" w:rsidP="00E510AD">
      <w:pPr>
        <w:ind w:left="651"/>
        <w:jc w:val="both"/>
        <w:rPr>
          <w:rFonts w:ascii="Arial" w:hAnsi="Arial"/>
          <w:rtl/>
          <w:lang w:eastAsia="en-US"/>
        </w:rPr>
      </w:pPr>
      <w:r w:rsidRPr="000B5B50">
        <w:rPr>
          <w:rFonts w:ascii="Arial" w:hAnsi="Arial" w:hint="cs"/>
          <w:rtl/>
          <w:lang w:eastAsia="en-US"/>
        </w:rPr>
        <w:t xml:space="preserve">נוסח המכרז מופיע גם באתר האינטרנט של </w:t>
      </w:r>
      <w:r>
        <w:rPr>
          <w:rFonts w:ascii="Arial" w:hAnsi="Arial" w:hint="cs"/>
          <w:rtl/>
          <w:lang w:eastAsia="en-US"/>
        </w:rPr>
        <w:t xml:space="preserve">מינהל הרכש הממשלתי </w:t>
      </w:r>
      <w:r w:rsidRPr="000B5B50">
        <w:rPr>
          <w:rFonts w:ascii="Arial" w:hAnsi="Arial" w:hint="cs"/>
          <w:rtl/>
          <w:lang w:eastAsia="en-US"/>
        </w:rPr>
        <w:t xml:space="preserve">בכתובת:  </w:t>
      </w:r>
      <w:hyperlink r:id="rId5" w:history="1">
        <w:r w:rsidRPr="005C2EB3">
          <w:rPr>
            <w:rStyle w:val="Hyperlink"/>
            <w:rFonts w:ascii="Arial" w:hAnsi="Arial"/>
            <w:lang w:eastAsia="en-US"/>
          </w:rPr>
          <w:t>www.mr.gov.il</w:t>
        </w:r>
      </w:hyperlink>
      <w:r>
        <w:rPr>
          <w:rFonts w:ascii="Arial" w:hAnsi="Arial"/>
          <w:lang w:eastAsia="en-US"/>
        </w:rPr>
        <w:t xml:space="preserve"> </w:t>
      </w:r>
    </w:p>
    <w:p w:rsidR="00F600F3" w:rsidRPr="000B5B50" w:rsidRDefault="00F600F3" w:rsidP="00E510AD">
      <w:pPr>
        <w:ind w:left="651" w:hanging="567"/>
        <w:jc w:val="both"/>
        <w:rPr>
          <w:rtl/>
          <w:lang w:eastAsia="en-US"/>
        </w:rPr>
      </w:pPr>
    </w:p>
    <w:p w:rsidR="00DE5858" w:rsidRPr="000B5B50" w:rsidRDefault="00DE5858" w:rsidP="00DE5858">
      <w:pPr>
        <w:numPr>
          <w:ilvl w:val="0"/>
          <w:numId w:val="1"/>
        </w:numPr>
        <w:ind w:left="651" w:hanging="567"/>
        <w:jc w:val="both"/>
        <w:rPr>
          <w:rtl/>
          <w:lang w:eastAsia="en-US"/>
        </w:rPr>
      </w:pPr>
      <w:r w:rsidRPr="000B5B50">
        <w:rPr>
          <w:rtl/>
          <w:lang w:eastAsia="en-US"/>
        </w:rPr>
        <w:lastRenderedPageBreak/>
        <w:t xml:space="preserve">את ההצעות בחוברת המכרז יש להגיש במעטפה סגורה המצורפת, נושאת ציון מכרז מס' </w:t>
      </w:r>
      <w:r w:rsidRPr="00196759">
        <w:rPr>
          <w:rFonts w:hint="cs"/>
          <w:b/>
          <w:bCs/>
          <w:rtl/>
          <w:lang w:eastAsia="en-US"/>
        </w:rPr>
        <w:t xml:space="preserve">12/2014 </w:t>
      </w:r>
      <w:r w:rsidRPr="000B5B50">
        <w:rPr>
          <w:rtl/>
          <w:lang w:eastAsia="en-US"/>
        </w:rPr>
        <w:t xml:space="preserve">במסירה אישית (לא לשלוח בדואר) </w:t>
      </w:r>
      <w:r w:rsidRPr="000B5B50">
        <w:rPr>
          <w:b/>
          <w:bCs/>
          <w:rtl/>
          <w:lang w:eastAsia="en-US"/>
        </w:rPr>
        <w:t>עד ליום</w:t>
      </w:r>
      <w:r w:rsidRPr="000B5B50">
        <w:rPr>
          <w:rFonts w:hint="cs"/>
          <w:b/>
          <w:bCs/>
          <w:rtl/>
          <w:lang w:eastAsia="en-US"/>
        </w:rPr>
        <w:t xml:space="preserve"> </w:t>
      </w:r>
      <w:r>
        <w:rPr>
          <w:rFonts w:hint="cs"/>
          <w:b/>
          <w:bCs/>
          <w:rtl/>
          <w:lang w:eastAsia="en-US"/>
        </w:rPr>
        <w:t>9</w:t>
      </w:r>
      <w:r w:rsidRPr="00D56FC6">
        <w:rPr>
          <w:rFonts w:hint="cs"/>
          <w:b/>
          <w:bCs/>
          <w:rtl/>
          <w:lang w:eastAsia="en-US"/>
        </w:rPr>
        <w:t>.</w:t>
      </w:r>
      <w:r>
        <w:rPr>
          <w:rFonts w:hint="cs"/>
          <w:b/>
          <w:bCs/>
          <w:rtl/>
          <w:lang w:eastAsia="en-US"/>
        </w:rPr>
        <w:t>12</w:t>
      </w:r>
      <w:r w:rsidRPr="00D56FC6">
        <w:rPr>
          <w:rFonts w:hint="cs"/>
          <w:b/>
          <w:bCs/>
          <w:rtl/>
          <w:lang w:eastAsia="en-US"/>
        </w:rPr>
        <w:t>.14</w:t>
      </w:r>
      <w:r>
        <w:rPr>
          <w:rFonts w:hint="cs"/>
          <w:b/>
          <w:bCs/>
          <w:rtl/>
          <w:lang w:eastAsia="en-US"/>
        </w:rPr>
        <w:t xml:space="preserve"> </w:t>
      </w:r>
      <w:r w:rsidRPr="000B5B50">
        <w:rPr>
          <w:b/>
          <w:bCs/>
          <w:rtl/>
          <w:lang w:eastAsia="en-US"/>
        </w:rPr>
        <w:t>בשעה 1</w:t>
      </w:r>
      <w:r>
        <w:rPr>
          <w:rFonts w:hint="cs"/>
          <w:b/>
          <w:bCs/>
          <w:rtl/>
          <w:lang w:eastAsia="en-US"/>
        </w:rPr>
        <w:t>2</w:t>
      </w:r>
      <w:r w:rsidRPr="000B5B50">
        <w:rPr>
          <w:b/>
          <w:bCs/>
          <w:rtl/>
          <w:lang w:eastAsia="en-US"/>
        </w:rPr>
        <w:t xml:space="preserve">:00  (להלן </w:t>
      </w:r>
      <w:r w:rsidRPr="000B5B50">
        <w:rPr>
          <w:b/>
          <w:bCs/>
          <w:lang w:eastAsia="en-US"/>
        </w:rPr>
        <w:t>–</w:t>
      </w:r>
      <w:r w:rsidRPr="000B5B50">
        <w:rPr>
          <w:b/>
          <w:bCs/>
          <w:rtl/>
          <w:lang w:eastAsia="en-US"/>
        </w:rPr>
        <w:t xml:space="preserve"> "המועד הקובע")</w:t>
      </w:r>
      <w:r w:rsidRPr="000B5B50">
        <w:rPr>
          <w:rtl/>
          <w:lang w:eastAsia="en-US"/>
        </w:rPr>
        <w:t xml:space="preserve"> בתיבת המכרזים</w:t>
      </w:r>
      <w:r>
        <w:rPr>
          <w:rFonts w:hint="cs"/>
          <w:rtl/>
          <w:lang w:eastAsia="en-US"/>
        </w:rPr>
        <w:t xml:space="preserve"> מס 1</w:t>
      </w:r>
      <w:r w:rsidRPr="000B5B50">
        <w:rPr>
          <w:rtl/>
          <w:lang w:eastAsia="en-US"/>
        </w:rPr>
        <w:t xml:space="preserve">, שבמשרדי המזמין, </w:t>
      </w:r>
      <w:r w:rsidRPr="000B5B50">
        <w:rPr>
          <w:rFonts w:hint="cs"/>
          <w:rtl/>
          <w:lang w:eastAsia="en-US"/>
        </w:rPr>
        <w:t>ב</w:t>
      </w:r>
      <w:r>
        <w:rPr>
          <w:rFonts w:hint="cs"/>
          <w:rtl/>
          <w:lang w:eastAsia="en-US"/>
        </w:rPr>
        <w:t>בניין האשפוז קומת מרתף</w:t>
      </w:r>
      <w:r w:rsidRPr="000B5B50">
        <w:rPr>
          <w:rFonts w:hint="cs"/>
          <w:rtl/>
          <w:lang w:eastAsia="en-US"/>
        </w:rPr>
        <w:t xml:space="preserve"> </w:t>
      </w:r>
    </w:p>
    <w:p w:rsidR="00DE5858" w:rsidRPr="000B5B50" w:rsidRDefault="00DE5858" w:rsidP="00DE5858">
      <w:pPr>
        <w:ind w:left="651"/>
        <w:jc w:val="both"/>
        <w:rPr>
          <w:rtl/>
          <w:lang w:eastAsia="en-US"/>
        </w:rPr>
      </w:pPr>
      <w:r w:rsidRPr="000B5B50">
        <w:rPr>
          <w:rtl/>
          <w:lang w:eastAsia="en-US"/>
        </w:rPr>
        <w:t>אין לציין את שם השולח על המעטפה.</w:t>
      </w:r>
    </w:p>
    <w:p w:rsidR="00F600F3" w:rsidRPr="000B5B50" w:rsidRDefault="00F600F3" w:rsidP="00E510AD">
      <w:pPr>
        <w:jc w:val="both"/>
        <w:rPr>
          <w:lang w:eastAsia="en-US"/>
        </w:rPr>
      </w:pPr>
    </w:p>
    <w:p w:rsidR="00F600F3" w:rsidRPr="000B5B50" w:rsidRDefault="00F600F3" w:rsidP="00E510AD">
      <w:pPr>
        <w:numPr>
          <w:ilvl w:val="0"/>
          <w:numId w:val="1"/>
        </w:numPr>
        <w:ind w:left="651" w:hanging="567"/>
        <w:jc w:val="both"/>
        <w:rPr>
          <w:rtl/>
          <w:lang w:eastAsia="en-US"/>
        </w:rPr>
      </w:pPr>
      <w:r w:rsidRPr="000B5B50">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F600F3" w:rsidRPr="000B5B50" w:rsidRDefault="00F600F3" w:rsidP="00E510AD">
      <w:pPr>
        <w:ind w:left="651" w:hanging="567"/>
        <w:jc w:val="both"/>
        <w:rPr>
          <w:rtl/>
          <w:lang w:eastAsia="en-US"/>
        </w:rPr>
      </w:pPr>
    </w:p>
    <w:p w:rsidR="00F600F3" w:rsidRPr="000B5B50" w:rsidRDefault="00F600F3" w:rsidP="00E510AD">
      <w:pPr>
        <w:numPr>
          <w:ilvl w:val="0"/>
          <w:numId w:val="1"/>
        </w:numPr>
        <w:ind w:left="651" w:hanging="567"/>
        <w:jc w:val="both"/>
        <w:rPr>
          <w:lang w:eastAsia="en-US"/>
        </w:rPr>
      </w:pPr>
      <w:r w:rsidRPr="000B5B50">
        <w:rPr>
          <w:rtl/>
          <w:lang w:eastAsia="en-US"/>
        </w:rPr>
        <w:t>המזמין אינו מתחייב לקבל את ההצעה ה</w:t>
      </w:r>
      <w:r w:rsidRPr="000B5B50">
        <w:rPr>
          <w:rFonts w:hint="cs"/>
          <w:rtl/>
          <w:lang w:eastAsia="en-US"/>
        </w:rPr>
        <w:t xml:space="preserve">זולה </w:t>
      </w:r>
      <w:r w:rsidRPr="000B5B50">
        <w:rPr>
          <w:rtl/>
          <w:lang w:eastAsia="en-US"/>
        </w:rPr>
        <w:t>ביותר או כל הצעה שהיא ואין בהוצאת הזמנה זו כדי לחייב את המזמין להוציא את ההזמנה לפועל.</w:t>
      </w:r>
    </w:p>
    <w:p w:rsidR="00F600F3" w:rsidRPr="000B5B50" w:rsidRDefault="00F600F3" w:rsidP="00E510AD">
      <w:pPr>
        <w:pStyle w:val="ListParagraph"/>
        <w:ind w:left="651" w:hanging="567"/>
        <w:rPr>
          <w:rtl/>
          <w:lang w:eastAsia="en-US"/>
        </w:rPr>
      </w:pPr>
    </w:p>
    <w:p w:rsidR="00F600F3" w:rsidRPr="000B5B50" w:rsidRDefault="00F600F3" w:rsidP="00E510AD">
      <w:pPr>
        <w:numPr>
          <w:ilvl w:val="0"/>
          <w:numId w:val="1"/>
        </w:numPr>
        <w:overflowPunct w:val="0"/>
        <w:autoSpaceDE w:val="0"/>
        <w:autoSpaceDN w:val="0"/>
        <w:adjustRightInd w:val="0"/>
        <w:ind w:left="651" w:hanging="567"/>
        <w:jc w:val="both"/>
        <w:textAlignment w:val="baseline"/>
        <w:rPr>
          <w:rtl/>
        </w:rPr>
      </w:pPr>
      <w:r w:rsidRPr="000B5B50">
        <w:rPr>
          <w:rFonts w:hint="cs"/>
          <w:rtl/>
        </w:rPr>
        <w:t>המזמין שומר לעצמו את הזכות לנהל משא ומתן עם מציעים שימצאו מתאימים, עם כולם ביחד או עם כל אחד לחוד.</w:t>
      </w:r>
    </w:p>
    <w:p w:rsidR="00E510AD" w:rsidRPr="000B5B50" w:rsidRDefault="00E510AD" w:rsidP="00E510AD">
      <w:pPr>
        <w:ind w:left="651" w:hanging="567"/>
        <w:jc w:val="both"/>
        <w:rPr>
          <w:rtl/>
          <w:lang w:eastAsia="en-US"/>
        </w:rPr>
      </w:pPr>
    </w:p>
    <w:p w:rsidR="00DE5858" w:rsidRPr="00E510AD" w:rsidRDefault="00DE5858" w:rsidP="00DE5858">
      <w:pPr>
        <w:pStyle w:val="ListParagraph"/>
        <w:numPr>
          <w:ilvl w:val="0"/>
          <w:numId w:val="1"/>
        </w:numPr>
        <w:ind w:left="651" w:hanging="567"/>
        <w:jc w:val="both"/>
        <w:rPr>
          <w:rFonts w:ascii="Arial" w:hAnsi="Arial"/>
          <w:lang w:eastAsia="en-US"/>
        </w:rPr>
      </w:pPr>
      <w:r>
        <w:rPr>
          <w:rFonts w:hint="cs"/>
          <w:rtl/>
        </w:rPr>
        <w:t xml:space="preserve">שאלות הבהרה ופרטים נוספים </w:t>
      </w:r>
      <w:r w:rsidRPr="000B5B50">
        <w:rPr>
          <w:rtl/>
          <w:lang w:eastAsia="en-US"/>
        </w:rPr>
        <w:t xml:space="preserve">ניתן לפנות </w:t>
      </w:r>
      <w:r w:rsidRPr="00E510AD">
        <w:rPr>
          <w:u w:val="single"/>
          <w:rtl/>
          <w:lang w:eastAsia="en-US"/>
        </w:rPr>
        <w:t>בכתב</w:t>
      </w:r>
      <w:r w:rsidRPr="000B5B50">
        <w:rPr>
          <w:rtl/>
          <w:lang w:eastAsia="en-US"/>
        </w:rPr>
        <w:t xml:space="preserve"> ל</w:t>
      </w:r>
      <w:r w:rsidRPr="000B5B50">
        <w:rPr>
          <w:rFonts w:hint="cs"/>
          <w:rtl/>
          <w:lang w:eastAsia="en-US"/>
        </w:rPr>
        <w:t>מרכז/ת ועדת מכרזים גב'</w:t>
      </w:r>
      <w:r>
        <w:rPr>
          <w:rFonts w:hint="cs"/>
          <w:rtl/>
          <w:lang w:eastAsia="en-US"/>
        </w:rPr>
        <w:t xml:space="preserve"> אסא רחלי</w:t>
      </w:r>
      <w:r w:rsidRPr="000B5B50">
        <w:rPr>
          <w:rtl/>
          <w:lang w:eastAsia="en-US"/>
        </w:rPr>
        <w:t xml:space="preserve"> באמצעות </w:t>
      </w:r>
      <w:r>
        <w:rPr>
          <w:rFonts w:hint="cs"/>
          <w:rtl/>
          <w:lang w:eastAsia="en-US"/>
        </w:rPr>
        <w:t xml:space="preserve">מייל </w:t>
      </w:r>
      <w:r w:rsidRPr="000B5B50">
        <w:rPr>
          <w:rtl/>
          <w:lang w:eastAsia="en-US"/>
        </w:rPr>
        <w:t xml:space="preserve"> </w:t>
      </w:r>
      <w:hyperlink r:id="rId6" w:history="1">
        <w:r w:rsidRPr="00DF2571">
          <w:rPr>
            <w:rStyle w:val="Hyperlink"/>
            <w:lang w:eastAsia="en-US"/>
          </w:rPr>
          <w:t>admoffice@wolfson.health.gov.il</w:t>
        </w:r>
      </w:hyperlink>
      <w:r>
        <w:rPr>
          <w:rFonts w:hint="cs"/>
          <w:rtl/>
          <w:lang w:eastAsia="en-US"/>
        </w:rPr>
        <w:t xml:space="preserve"> </w:t>
      </w:r>
      <w:r w:rsidRPr="00D56FC6">
        <w:rPr>
          <w:rFonts w:hint="cs"/>
          <w:b/>
          <w:bCs/>
          <w:u w:val="single"/>
          <w:rtl/>
        </w:rPr>
        <w:t xml:space="preserve">עד ליום </w:t>
      </w:r>
      <w:r>
        <w:rPr>
          <w:rFonts w:hint="cs"/>
          <w:b/>
          <w:bCs/>
          <w:u w:val="single"/>
          <w:rtl/>
        </w:rPr>
        <w:t>23</w:t>
      </w:r>
      <w:r w:rsidRPr="00D56FC6">
        <w:rPr>
          <w:rFonts w:hint="cs"/>
          <w:b/>
          <w:bCs/>
          <w:u w:val="single"/>
          <w:rtl/>
        </w:rPr>
        <w:t>.11.14 בשעה:</w:t>
      </w:r>
      <w:r>
        <w:rPr>
          <w:rFonts w:hint="cs"/>
          <w:b/>
          <w:bCs/>
          <w:u w:val="single"/>
          <w:rtl/>
        </w:rPr>
        <w:t xml:space="preserve"> 17:00 </w:t>
      </w:r>
      <w:r w:rsidRPr="00E510AD">
        <w:rPr>
          <w:rFonts w:hint="cs"/>
          <w:b/>
          <w:bCs/>
          <w:u w:val="single"/>
          <w:rtl/>
        </w:rPr>
        <w:t>.</w:t>
      </w:r>
      <w:r>
        <w:rPr>
          <w:rFonts w:hint="cs"/>
          <w:rtl/>
        </w:rPr>
        <w:t xml:space="preserve"> </w:t>
      </w:r>
      <w:r w:rsidRPr="00A71686">
        <w:rPr>
          <w:rtl/>
        </w:rPr>
        <w:t xml:space="preserve">על המציעים החובה לוודא </w:t>
      </w:r>
      <w:r>
        <w:rPr>
          <w:rtl/>
        </w:rPr>
        <w:t>קבלה</w:t>
      </w:r>
      <w:r w:rsidRPr="00A71686">
        <w:rPr>
          <w:rtl/>
        </w:rPr>
        <w:t xml:space="preserve"> בטל' מס'</w:t>
      </w:r>
      <w:r w:rsidRPr="00A71686">
        <w:rPr>
          <w:rFonts w:hint="cs"/>
          <w:rtl/>
        </w:rPr>
        <w:t xml:space="preserve"> 03-5028326</w:t>
      </w:r>
      <w:r w:rsidRPr="00A71686">
        <w:rPr>
          <w:rtl/>
        </w:rPr>
        <w:t>.</w:t>
      </w:r>
      <w:r w:rsidRPr="00A71686">
        <w:rPr>
          <w:rFonts w:hint="cs"/>
          <w:rtl/>
        </w:rPr>
        <w:t xml:space="preserve"> </w:t>
      </w:r>
    </w:p>
    <w:p w:rsidR="00DE5858" w:rsidRDefault="00DE5858" w:rsidP="00DE5858">
      <w:pPr>
        <w:ind w:left="651" w:hanging="567"/>
        <w:jc w:val="both"/>
        <w:rPr>
          <w:rFonts w:hint="cs"/>
          <w:rtl/>
          <w:lang w:eastAsia="en-US"/>
        </w:rPr>
      </w:pPr>
      <w:r>
        <w:rPr>
          <w:rFonts w:hint="cs"/>
          <w:rtl/>
          <w:lang w:eastAsia="en-US"/>
        </w:rPr>
        <w:t xml:space="preserve"> </w:t>
      </w:r>
      <w:r>
        <w:rPr>
          <w:rFonts w:hint="cs"/>
          <w:rtl/>
          <w:lang w:eastAsia="en-US"/>
        </w:rPr>
        <w:tab/>
      </w:r>
      <w:r w:rsidRPr="000B5B50">
        <w:rPr>
          <w:rtl/>
          <w:lang w:eastAsia="en-US"/>
        </w:rPr>
        <w:t>המזמין לא יתחשב בפרטים/מידע שנמסרו ע"י גורם אחר.</w:t>
      </w:r>
    </w:p>
    <w:p w:rsidR="00DE5858" w:rsidRDefault="00DE5858" w:rsidP="00DE5858">
      <w:pPr>
        <w:jc w:val="both"/>
        <w:rPr>
          <w:rtl/>
          <w:lang w:eastAsia="en-US"/>
        </w:rPr>
      </w:pPr>
    </w:p>
    <w:p w:rsidR="00424F8A" w:rsidRPr="00424F8A" w:rsidRDefault="00424F8A" w:rsidP="00424F8A">
      <w:pPr>
        <w:pStyle w:val="ListParagraph"/>
        <w:numPr>
          <w:ilvl w:val="0"/>
          <w:numId w:val="1"/>
        </w:numPr>
        <w:ind w:hanging="636"/>
      </w:pPr>
      <w:r w:rsidRPr="003E096D">
        <w:rPr>
          <w:rtl/>
        </w:rPr>
        <w:t>יתר תנאי המכרז והליך בחירת ההצעה הזוכה מפורטים במ</w:t>
      </w:r>
      <w:r w:rsidRPr="00424F8A">
        <w:rPr>
          <w:rtl/>
        </w:rPr>
        <w:t>סמכי המכרז. בכל מקרה של סתירה בין האמור במסמכי המכרז לבין מודעה זו, יגבר האמור במסמכי המכרז.</w:t>
      </w:r>
    </w:p>
    <w:p w:rsidR="00424F8A" w:rsidRDefault="00424F8A" w:rsidP="00424F8A">
      <w:pPr>
        <w:pStyle w:val="ListParagraph"/>
        <w:jc w:val="both"/>
        <w:rPr>
          <w:rtl/>
          <w:lang w:eastAsia="en-US"/>
        </w:rPr>
      </w:pPr>
    </w:p>
    <w:p w:rsidR="00E510AD" w:rsidRPr="00E510AD" w:rsidRDefault="00E510AD" w:rsidP="00E510AD">
      <w:pPr>
        <w:spacing w:line="360" w:lineRule="auto"/>
        <w:jc w:val="both"/>
        <w:rPr>
          <w:rFonts w:ascii="Arial" w:hAnsi="Arial"/>
          <w:rtl/>
          <w:lang w:eastAsia="en-US"/>
        </w:rPr>
      </w:pPr>
    </w:p>
    <w:p w:rsidR="00E510AD" w:rsidRPr="000B5B50" w:rsidRDefault="00E510AD" w:rsidP="00E510AD">
      <w:pPr>
        <w:pStyle w:val="ListParagraph"/>
        <w:ind w:hanging="720"/>
        <w:jc w:val="both"/>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r w:rsidRPr="000B5B50">
        <w:rPr>
          <w:rtl/>
          <w:lang w:eastAsia="en-US"/>
        </w:rPr>
        <w:t>בברכה,</w:t>
      </w:r>
    </w:p>
    <w:p w:rsidR="00F600F3" w:rsidRPr="000B5B50" w:rsidRDefault="00F600F3" w:rsidP="00F600F3">
      <w:pPr>
        <w:ind w:left="1440" w:firstLine="720"/>
        <w:rPr>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F600F3" w:rsidRPr="000B5B50" w:rsidRDefault="00F600F3" w:rsidP="00F600F3">
      <w:pPr>
        <w:ind w:left="5760" w:firstLine="720"/>
        <w:rPr>
          <w:rtl/>
          <w:lang w:eastAsia="en-US"/>
        </w:rPr>
      </w:pPr>
      <w:r w:rsidRPr="000B5B50">
        <w:rPr>
          <w:rFonts w:hint="cs"/>
          <w:rtl/>
          <w:lang w:eastAsia="en-US"/>
        </w:rPr>
        <w:t>אסא רחלי</w:t>
      </w:r>
    </w:p>
    <w:p w:rsidR="00F600F3" w:rsidRPr="000B5B50" w:rsidRDefault="00F600F3" w:rsidP="001379CE">
      <w:pPr>
        <w:ind w:left="5760"/>
        <w:rPr>
          <w:rtl/>
          <w:lang w:eastAsia="en-US"/>
        </w:rPr>
      </w:pPr>
      <w:r w:rsidRPr="000B5B50">
        <w:rPr>
          <w:rFonts w:hint="cs"/>
          <w:rtl/>
          <w:lang w:eastAsia="en-US"/>
        </w:rPr>
        <w:t xml:space="preserve">ס. </w:t>
      </w:r>
      <w:r w:rsidRPr="000B5B50">
        <w:rPr>
          <w:rtl/>
          <w:lang w:eastAsia="en-US"/>
        </w:rPr>
        <w:t>מנהל אדמינ</w:t>
      </w:r>
      <w:r w:rsidRPr="000B5B50">
        <w:rPr>
          <w:rFonts w:hint="cs"/>
          <w:rtl/>
          <w:lang w:eastAsia="en-US"/>
        </w:rPr>
        <w:t>י</w:t>
      </w:r>
      <w:r w:rsidRPr="000B5B50">
        <w:rPr>
          <w:rtl/>
          <w:lang w:eastAsia="en-US"/>
        </w:rPr>
        <w:t>סטרטיבי</w:t>
      </w:r>
    </w:p>
    <w:p w:rsidR="00F600F3" w:rsidRPr="000B5B50" w:rsidRDefault="001379CE" w:rsidP="001379CE">
      <w:pPr>
        <w:ind w:left="5760"/>
        <w:rPr>
          <w:rtl/>
          <w:lang w:eastAsia="en-US"/>
        </w:rPr>
      </w:pPr>
      <w:r>
        <w:rPr>
          <w:rFonts w:hint="cs"/>
          <w:rtl/>
          <w:lang w:eastAsia="en-US"/>
        </w:rPr>
        <w:t xml:space="preserve">  </w:t>
      </w:r>
      <w:r w:rsidR="00F600F3" w:rsidRPr="000B5B50">
        <w:rPr>
          <w:rFonts w:hint="cs"/>
          <w:rtl/>
          <w:lang w:eastAsia="en-US"/>
        </w:rPr>
        <w:t>ומרכזת ועדת רכישות</w:t>
      </w:r>
    </w:p>
    <w:p w:rsidR="0082743C" w:rsidRDefault="0082743C">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sectPr w:rsidR="002C2B22"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030005"/>
    <w:multiLevelType w:val="multilevel"/>
    <w:tmpl w:val="C1463740"/>
    <w:lvl w:ilvl="0">
      <w:start w:val="1"/>
      <w:numFmt w:val="decimal"/>
      <w:lvlText w:val="%1."/>
      <w:lvlJc w:val="left"/>
      <w:pPr>
        <w:tabs>
          <w:tab w:val="num" w:pos="709"/>
        </w:tabs>
        <w:ind w:left="709" w:hanging="709"/>
      </w:pPr>
      <w:rPr>
        <w:rFonts w:ascii="Arial" w:hAnsi="Arial" w:cs="Arial" w:hint="default"/>
        <w:b/>
        <w:bCs/>
        <w:sz w:val="20"/>
        <w:szCs w:val="20"/>
      </w:rPr>
    </w:lvl>
    <w:lvl w:ilvl="1">
      <w:start w:val="1"/>
      <w:numFmt w:val="decimal"/>
      <w:lvlText w:val="%1.%2."/>
      <w:lvlJc w:val="left"/>
      <w:pPr>
        <w:tabs>
          <w:tab w:val="num" w:pos="1417"/>
        </w:tabs>
        <w:ind w:left="1417" w:hanging="708"/>
      </w:pPr>
      <w:rPr>
        <w:rFonts w:cs="Times New Roman"/>
      </w:rPr>
    </w:lvl>
    <w:lvl w:ilvl="2">
      <w:start w:val="1"/>
      <w:numFmt w:val="decimal"/>
      <w:lvlText w:val="%1.%2.%3."/>
      <w:lvlJc w:val="left"/>
      <w:pPr>
        <w:tabs>
          <w:tab w:val="num" w:pos="2126"/>
        </w:tabs>
        <w:ind w:left="2126" w:hanging="709"/>
      </w:pPr>
      <w:rPr>
        <w:rFonts w:cs="Times New Roman"/>
      </w:rPr>
    </w:lvl>
    <w:lvl w:ilvl="3">
      <w:start w:val="1"/>
      <w:numFmt w:val="decimal"/>
      <w:lvlText w:val="%1.%2.%3.%4."/>
      <w:lvlJc w:val="left"/>
      <w:pPr>
        <w:tabs>
          <w:tab w:val="num" w:pos="3118"/>
        </w:tabs>
        <w:ind w:left="3118" w:hanging="992"/>
      </w:pPr>
      <w:rPr>
        <w:rFonts w:cs="Times New Roman"/>
      </w:rPr>
    </w:lvl>
    <w:lvl w:ilvl="4">
      <w:start w:val="1"/>
      <w:numFmt w:val="decimal"/>
      <w:lvlText w:val="%1.%2.%3.%4.%5."/>
      <w:lvlJc w:val="left"/>
      <w:pPr>
        <w:tabs>
          <w:tab w:val="num" w:pos="4252"/>
        </w:tabs>
        <w:ind w:left="4252" w:hanging="113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32244CD5"/>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2">
    <w:nsid w:val="4E6B2D24"/>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3">
    <w:nsid w:val="67C405ED"/>
    <w:multiLevelType w:val="hybridMultilevel"/>
    <w:tmpl w:val="04C664CA"/>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CE7303E"/>
    <w:multiLevelType w:val="hybridMultilevel"/>
    <w:tmpl w:val="FEA6AA58"/>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731" w:hanging="360"/>
      </w:pPr>
      <w:rPr>
        <w:rFonts w:ascii="Courier New" w:hAnsi="Courier New" w:cs="Courier New" w:hint="default"/>
      </w:rPr>
    </w:lvl>
    <w:lvl w:ilvl="2" w:tplc="04090005" w:tentative="1">
      <w:start w:val="1"/>
      <w:numFmt w:val="bullet"/>
      <w:lvlText w:val=""/>
      <w:lvlJc w:val="left"/>
      <w:pPr>
        <w:ind w:left="2451" w:hanging="360"/>
      </w:pPr>
      <w:rPr>
        <w:rFonts w:ascii="Wingdings" w:hAnsi="Wingdings" w:hint="default"/>
      </w:rPr>
    </w:lvl>
    <w:lvl w:ilvl="3" w:tplc="04090001" w:tentative="1">
      <w:start w:val="1"/>
      <w:numFmt w:val="bullet"/>
      <w:lvlText w:val=""/>
      <w:lvlJc w:val="left"/>
      <w:pPr>
        <w:ind w:left="3171" w:hanging="360"/>
      </w:pPr>
      <w:rPr>
        <w:rFonts w:ascii="Symbol" w:hAnsi="Symbol" w:hint="default"/>
      </w:rPr>
    </w:lvl>
    <w:lvl w:ilvl="4" w:tplc="04090003" w:tentative="1">
      <w:start w:val="1"/>
      <w:numFmt w:val="bullet"/>
      <w:lvlText w:val="o"/>
      <w:lvlJc w:val="left"/>
      <w:pPr>
        <w:ind w:left="3891" w:hanging="360"/>
      </w:pPr>
      <w:rPr>
        <w:rFonts w:ascii="Courier New" w:hAnsi="Courier New" w:cs="Courier New" w:hint="default"/>
      </w:rPr>
    </w:lvl>
    <w:lvl w:ilvl="5" w:tplc="04090005" w:tentative="1">
      <w:start w:val="1"/>
      <w:numFmt w:val="bullet"/>
      <w:lvlText w:val=""/>
      <w:lvlJc w:val="left"/>
      <w:pPr>
        <w:ind w:left="4611" w:hanging="360"/>
      </w:pPr>
      <w:rPr>
        <w:rFonts w:ascii="Wingdings" w:hAnsi="Wingdings" w:hint="default"/>
      </w:rPr>
    </w:lvl>
    <w:lvl w:ilvl="6" w:tplc="04090001" w:tentative="1">
      <w:start w:val="1"/>
      <w:numFmt w:val="bullet"/>
      <w:lvlText w:val=""/>
      <w:lvlJc w:val="left"/>
      <w:pPr>
        <w:ind w:left="5331" w:hanging="360"/>
      </w:pPr>
      <w:rPr>
        <w:rFonts w:ascii="Symbol" w:hAnsi="Symbol" w:hint="default"/>
      </w:rPr>
    </w:lvl>
    <w:lvl w:ilvl="7" w:tplc="04090003" w:tentative="1">
      <w:start w:val="1"/>
      <w:numFmt w:val="bullet"/>
      <w:lvlText w:val="o"/>
      <w:lvlJc w:val="left"/>
      <w:pPr>
        <w:ind w:left="6051" w:hanging="360"/>
      </w:pPr>
      <w:rPr>
        <w:rFonts w:ascii="Courier New" w:hAnsi="Courier New" w:cs="Courier New" w:hint="default"/>
      </w:rPr>
    </w:lvl>
    <w:lvl w:ilvl="8" w:tplc="04090005" w:tentative="1">
      <w:start w:val="1"/>
      <w:numFmt w:val="bullet"/>
      <w:lvlText w:val=""/>
      <w:lvlJc w:val="left"/>
      <w:pPr>
        <w:ind w:left="6771" w:hanging="360"/>
      </w:pPr>
      <w:rPr>
        <w:rFonts w:ascii="Wingdings" w:hAnsi="Wingdings" w:hint="default"/>
      </w:rPr>
    </w:lvl>
  </w:abstractNum>
  <w:abstractNum w:abstractNumId="5">
    <w:nsid w:val="6F3E787B"/>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6">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0"/>
  </w:num>
  <w:num w:numId="3">
    <w:abstractNumId w:val="4"/>
  </w:num>
  <w:num w:numId="4">
    <w:abstractNumId w:val="3"/>
  </w:num>
  <w:num w:numId="5">
    <w:abstractNumId w:val="2"/>
  </w:num>
  <w:num w:numId="6">
    <w:abstractNumId w:val="1"/>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600F3"/>
    <w:rsid w:val="001379CE"/>
    <w:rsid w:val="00192F84"/>
    <w:rsid w:val="002B39D3"/>
    <w:rsid w:val="002C2B22"/>
    <w:rsid w:val="00382B8E"/>
    <w:rsid w:val="00424F8A"/>
    <w:rsid w:val="00456C7A"/>
    <w:rsid w:val="004B2E4D"/>
    <w:rsid w:val="005806A4"/>
    <w:rsid w:val="00611A43"/>
    <w:rsid w:val="007406D8"/>
    <w:rsid w:val="007951A9"/>
    <w:rsid w:val="0082743C"/>
    <w:rsid w:val="00882E0E"/>
    <w:rsid w:val="008A568A"/>
    <w:rsid w:val="00952B9D"/>
    <w:rsid w:val="00992C3C"/>
    <w:rsid w:val="00A27CFD"/>
    <w:rsid w:val="00C14251"/>
    <w:rsid w:val="00CE2EA9"/>
    <w:rsid w:val="00D4625F"/>
    <w:rsid w:val="00DE5858"/>
    <w:rsid w:val="00E510AD"/>
    <w:rsid w:val="00E76820"/>
    <w:rsid w:val="00F600F3"/>
    <w:rsid w:val="00FD233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0F3"/>
    <w:pPr>
      <w:bidi/>
      <w:spacing w:after="0" w:line="240" w:lineRule="auto"/>
    </w:pPr>
    <w:rPr>
      <w:rFonts w:ascii="Times New Roman" w:eastAsia="Times New Roman" w:hAnsi="Times New Roman" w:cs="David"/>
      <w:sz w:val="24"/>
      <w:szCs w:val="24"/>
      <w:lang w:eastAsia="he-IL"/>
    </w:rPr>
  </w:style>
  <w:style w:type="paragraph" w:styleId="Heading1">
    <w:name w:val="heading 1"/>
    <w:basedOn w:val="Normal"/>
    <w:link w:val="Heading1Char"/>
    <w:uiPriority w:val="99"/>
    <w:qFormat/>
    <w:rsid w:val="00424F8A"/>
    <w:pPr>
      <w:keepLines/>
      <w:overflowPunct w:val="0"/>
      <w:autoSpaceDE w:val="0"/>
      <w:autoSpaceDN w:val="0"/>
      <w:bidi w:val="0"/>
      <w:adjustRightInd w:val="0"/>
      <w:spacing w:before="240"/>
      <w:ind w:right="709"/>
      <w:jc w:val="both"/>
      <w:textAlignment w:val="baseline"/>
      <w:outlineLvl w:val="0"/>
    </w:pPr>
    <w:rPr>
      <w:rFonts w:ascii="Arial" w:hAnsi="Arial" w:cs="Times New Roman"/>
      <w:sz w:val="20"/>
      <w:szCs w:val="20"/>
    </w:rPr>
  </w:style>
  <w:style w:type="paragraph" w:styleId="Heading2">
    <w:name w:val="heading 2"/>
    <w:basedOn w:val="Normal"/>
    <w:next w:val="Normal"/>
    <w:link w:val="Heading2Char"/>
    <w:uiPriority w:val="9"/>
    <w:semiHidden/>
    <w:unhideWhenUsed/>
    <w:qFormat/>
    <w:rsid w:val="00456C7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00F3"/>
    <w:rPr>
      <w:b/>
      <w:i/>
      <w:dstrike w:val="0"/>
      <w:color w:val="3464BA"/>
      <w:u w:val="dotted" w:color="3464BA"/>
      <w:vertAlign w:val="baseline"/>
    </w:rPr>
  </w:style>
  <w:style w:type="paragraph" w:styleId="ListParagraph">
    <w:name w:val="List Paragraph"/>
    <w:basedOn w:val="Normal"/>
    <w:uiPriority w:val="34"/>
    <w:qFormat/>
    <w:rsid w:val="00F600F3"/>
    <w:pPr>
      <w:ind w:left="720"/>
    </w:pPr>
  </w:style>
  <w:style w:type="character" w:customStyle="1" w:styleId="Heading1Char">
    <w:name w:val="Heading 1 Char"/>
    <w:basedOn w:val="DefaultParagraphFont"/>
    <w:link w:val="Heading1"/>
    <w:uiPriority w:val="99"/>
    <w:rsid w:val="00424F8A"/>
    <w:rPr>
      <w:rFonts w:ascii="Arial" w:eastAsia="Times New Roman" w:hAnsi="Arial" w:cs="Times New Roman"/>
      <w:sz w:val="20"/>
      <w:szCs w:val="20"/>
    </w:rPr>
  </w:style>
  <w:style w:type="character" w:customStyle="1" w:styleId="Heading2Char">
    <w:name w:val="Heading 2 Char"/>
    <w:basedOn w:val="DefaultParagraphFont"/>
    <w:link w:val="Heading2"/>
    <w:uiPriority w:val="9"/>
    <w:semiHidden/>
    <w:rsid w:val="00456C7A"/>
    <w:rPr>
      <w:rFonts w:asciiTheme="majorHAnsi" w:eastAsiaTheme="majorEastAsia" w:hAnsiTheme="majorHAnsi" w:cstheme="majorBidi"/>
      <w:b/>
      <w:bCs/>
      <w:color w:val="4F81BD" w:themeColor="accent1"/>
      <w:sz w:val="26"/>
      <w:szCs w:val="26"/>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moffice@wolfson.health.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576</Words>
  <Characters>2883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4</cp:revision>
  <cp:lastPrinted>2014-10-19T07:51:00Z</cp:lastPrinted>
  <dcterms:created xsi:type="dcterms:W3CDTF">2014-10-19T11:21:00Z</dcterms:created>
  <dcterms:modified xsi:type="dcterms:W3CDTF">2014-11-03T13:29:00Z</dcterms:modified>
</cp:coreProperties>
</file>